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39B" w:rsidRPr="00610D03" w:rsidRDefault="0010639B" w:rsidP="0010639B">
      <w:pPr>
        <w:spacing w:after="0" w:line="240" w:lineRule="auto"/>
        <w:jc w:val="center"/>
        <w:rPr>
          <w:rFonts w:eastAsia="Times New Roman" w:cstheme="minorHAnsi"/>
          <w:b/>
          <w:sz w:val="24"/>
          <w:szCs w:val="24"/>
          <w:lang w:eastAsia="sl-SI"/>
        </w:rPr>
      </w:pPr>
      <w:r w:rsidRPr="00610D03">
        <w:rPr>
          <w:rFonts w:eastAsia="Times New Roman" w:cstheme="minorHAnsi"/>
          <w:b/>
          <w:color w:val="000000"/>
          <w:lang w:eastAsia="sl-SI"/>
        </w:rPr>
        <w:t>Osnovna šola Davorina Jenka Cerklje na Gorenjskem</w:t>
      </w:r>
    </w:p>
    <w:p w:rsidR="0010639B" w:rsidRPr="00610D03" w:rsidRDefault="00610D03" w:rsidP="0010639B">
      <w:pPr>
        <w:spacing w:after="0" w:line="240" w:lineRule="auto"/>
        <w:jc w:val="center"/>
        <w:rPr>
          <w:rFonts w:eastAsia="Times New Roman" w:cstheme="minorHAnsi"/>
          <w:color w:val="000000"/>
          <w:lang w:eastAsia="sl-SI"/>
        </w:rPr>
      </w:pPr>
      <w:r>
        <w:rPr>
          <w:rFonts w:eastAsia="Times New Roman" w:cstheme="minorHAnsi"/>
          <w:color w:val="000000"/>
          <w:lang w:eastAsia="sl-SI"/>
        </w:rPr>
        <w:t>v</w:t>
      </w:r>
      <w:r w:rsidR="0010639B" w:rsidRPr="00610D03">
        <w:rPr>
          <w:rFonts w:eastAsia="Times New Roman" w:cstheme="minorHAnsi"/>
          <w:color w:val="000000"/>
          <w:lang w:eastAsia="sl-SI"/>
        </w:rPr>
        <w:t>as vabi na dogodek</w:t>
      </w:r>
    </w:p>
    <w:p w:rsidR="00610D03" w:rsidRPr="00D5637A" w:rsidRDefault="00610D03" w:rsidP="0010639B">
      <w:pPr>
        <w:spacing w:after="0" w:line="240" w:lineRule="auto"/>
        <w:jc w:val="center"/>
        <w:rPr>
          <w:rFonts w:eastAsia="Times New Roman" w:cstheme="minorHAnsi"/>
          <w:color w:val="0070C0"/>
          <w:sz w:val="16"/>
          <w:szCs w:val="16"/>
          <w:lang w:eastAsia="sl-SI"/>
        </w:rPr>
      </w:pPr>
    </w:p>
    <w:p w:rsidR="0085423A" w:rsidRPr="00D5637A" w:rsidRDefault="0010639B" w:rsidP="0010639B">
      <w:pPr>
        <w:spacing w:after="0" w:line="240" w:lineRule="auto"/>
        <w:jc w:val="center"/>
        <w:rPr>
          <w:rFonts w:eastAsia="Times New Roman" w:cstheme="minorHAnsi"/>
          <w:b/>
          <w:bCs/>
          <w:color w:val="2E74B5" w:themeColor="accent1" w:themeShade="BF"/>
          <w:sz w:val="32"/>
          <w:szCs w:val="32"/>
          <w:lang w:eastAsia="sl-SI"/>
        </w:rPr>
      </w:pPr>
      <w:r w:rsidRPr="00D5637A">
        <w:rPr>
          <w:rFonts w:eastAsia="Times New Roman" w:cstheme="minorHAnsi"/>
          <w:b/>
          <w:bCs/>
          <w:color w:val="2E74B5" w:themeColor="accent1" w:themeShade="BF"/>
          <w:sz w:val="32"/>
          <w:szCs w:val="32"/>
          <w:lang w:eastAsia="sl-SI"/>
        </w:rPr>
        <w:t>S</w:t>
      </w:r>
      <w:r w:rsidR="0085423A" w:rsidRPr="00D5637A">
        <w:rPr>
          <w:rFonts w:eastAsia="Times New Roman" w:cstheme="minorHAnsi"/>
          <w:b/>
          <w:bCs/>
          <w:color w:val="2E74B5" w:themeColor="accent1" w:themeShade="BF"/>
          <w:sz w:val="32"/>
          <w:szCs w:val="32"/>
          <w:lang w:eastAsia="sl-SI"/>
        </w:rPr>
        <w:t>LIKARSKI EX-TEMPORE</w:t>
      </w:r>
    </w:p>
    <w:p w:rsidR="0010639B" w:rsidRPr="00D5637A" w:rsidRDefault="0017555A" w:rsidP="0010639B">
      <w:pPr>
        <w:spacing w:after="0" w:line="240" w:lineRule="auto"/>
        <w:jc w:val="center"/>
        <w:rPr>
          <w:rFonts w:eastAsia="Times New Roman" w:cstheme="minorHAnsi"/>
          <w:b/>
          <w:bCs/>
          <w:color w:val="2E74B5" w:themeColor="accent1" w:themeShade="BF"/>
          <w:sz w:val="32"/>
          <w:szCs w:val="32"/>
          <w:lang w:eastAsia="sl-SI"/>
        </w:rPr>
      </w:pPr>
      <w:r w:rsidRPr="00D5637A">
        <w:rPr>
          <w:rFonts w:eastAsia="Times New Roman" w:cstheme="minorHAnsi"/>
          <w:b/>
          <w:bCs/>
          <w:color w:val="2E74B5" w:themeColor="accent1" w:themeShade="BF"/>
          <w:sz w:val="32"/>
          <w:szCs w:val="32"/>
          <w:lang w:eastAsia="sl-SI"/>
        </w:rPr>
        <w:t>ADERGAS</w:t>
      </w:r>
      <w:r w:rsidR="0085423A" w:rsidRPr="00D5637A">
        <w:rPr>
          <w:rFonts w:eastAsia="Times New Roman" w:cstheme="minorHAnsi"/>
          <w:b/>
          <w:bCs/>
          <w:color w:val="2E74B5" w:themeColor="accent1" w:themeShade="BF"/>
          <w:sz w:val="32"/>
          <w:szCs w:val="32"/>
          <w:lang w:eastAsia="sl-SI"/>
        </w:rPr>
        <w:t>,</w:t>
      </w:r>
      <w:r w:rsidRPr="00D5637A">
        <w:rPr>
          <w:rFonts w:eastAsia="Times New Roman" w:cstheme="minorHAnsi"/>
          <w:b/>
          <w:bCs/>
          <w:color w:val="2E74B5" w:themeColor="accent1" w:themeShade="BF"/>
          <w:sz w:val="32"/>
          <w:szCs w:val="32"/>
          <w:lang w:eastAsia="sl-SI"/>
        </w:rPr>
        <w:t xml:space="preserve"> 2020</w:t>
      </w:r>
    </w:p>
    <w:p w:rsidR="00610D03" w:rsidRPr="00D5637A" w:rsidRDefault="00610D03" w:rsidP="0010639B">
      <w:pPr>
        <w:spacing w:after="0" w:line="240" w:lineRule="auto"/>
        <w:jc w:val="center"/>
        <w:rPr>
          <w:rFonts w:eastAsia="Times New Roman" w:cstheme="minorHAnsi"/>
          <w:sz w:val="16"/>
          <w:szCs w:val="16"/>
          <w:lang w:eastAsia="sl-SI"/>
        </w:rPr>
      </w:pPr>
    </w:p>
    <w:p w:rsidR="0010639B" w:rsidRPr="00610D03" w:rsidRDefault="0017555A" w:rsidP="0010639B">
      <w:pPr>
        <w:spacing w:after="0" w:line="240" w:lineRule="auto"/>
        <w:jc w:val="center"/>
        <w:rPr>
          <w:rFonts w:eastAsia="Times New Roman" w:cstheme="minorHAnsi"/>
          <w:sz w:val="24"/>
          <w:szCs w:val="24"/>
          <w:lang w:eastAsia="sl-SI"/>
        </w:rPr>
      </w:pPr>
      <w:r>
        <w:rPr>
          <w:rFonts w:eastAsia="Times New Roman" w:cstheme="minorHAnsi"/>
          <w:color w:val="000000"/>
          <w:lang w:eastAsia="sl-SI"/>
        </w:rPr>
        <w:t>Letos se bomo v okviru 12</w:t>
      </w:r>
      <w:r w:rsidR="0010639B" w:rsidRPr="00610D03">
        <w:rPr>
          <w:rFonts w:eastAsia="Times New Roman" w:cstheme="minorHAnsi"/>
          <w:color w:val="000000"/>
          <w:lang w:eastAsia="sl-SI"/>
        </w:rPr>
        <w:t>. likovnega</w:t>
      </w:r>
      <w:r>
        <w:rPr>
          <w:rFonts w:eastAsia="Times New Roman" w:cstheme="minorHAnsi"/>
          <w:color w:val="000000"/>
          <w:lang w:eastAsia="sl-SI"/>
        </w:rPr>
        <w:t xml:space="preserve"> natečaja OŠ Davorina Jenka in 8</w:t>
      </w:r>
      <w:r w:rsidR="0010639B" w:rsidRPr="00610D03">
        <w:rPr>
          <w:rFonts w:eastAsia="Times New Roman" w:cstheme="minorHAnsi"/>
          <w:color w:val="000000"/>
          <w:lang w:eastAsia="sl-SI"/>
        </w:rPr>
        <w:t>. U</w:t>
      </w:r>
      <w:r w:rsidR="0085423A">
        <w:rPr>
          <w:rFonts w:eastAsia="Times New Roman" w:cstheme="minorHAnsi"/>
          <w:color w:val="000000"/>
          <w:lang w:eastAsia="sl-SI"/>
        </w:rPr>
        <w:t>nescovega</w:t>
      </w:r>
      <w:r w:rsidR="0010639B" w:rsidRPr="00610D03">
        <w:rPr>
          <w:rFonts w:eastAsia="Times New Roman" w:cstheme="minorHAnsi"/>
          <w:color w:val="000000"/>
          <w:lang w:eastAsia="sl-SI"/>
        </w:rPr>
        <w:t xml:space="preserve"> nacionalnega projekta šole spet družili in ustvarjali v idilični okolici samostana Adergas, in sicer</w:t>
      </w:r>
    </w:p>
    <w:p w:rsidR="0010639B" w:rsidRPr="008D1C21" w:rsidRDefault="0017555A" w:rsidP="0010639B">
      <w:pPr>
        <w:spacing w:after="0" w:line="240" w:lineRule="auto"/>
        <w:jc w:val="center"/>
        <w:rPr>
          <w:rFonts w:eastAsia="Times New Roman" w:cstheme="minorHAnsi"/>
          <w:b/>
          <w:bCs/>
          <w:color w:val="000000"/>
          <w:sz w:val="28"/>
          <w:szCs w:val="28"/>
          <w:lang w:eastAsia="sl-SI"/>
        </w:rPr>
      </w:pPr>
      <w:r w:rsidRPr="00F73E24">
        <w:rPr>
          <w:rFonts w:eastAsia="Times New Roman" w:cstheme="minorHAnsi"/>
          <w:b/>
          <w:bCs/>
          <w:color w:val="000000"/>
          <w:sz w:val="28"/>
          <w:szCs w:val="28"/>
          <w:lang w:eastAsia="sl-SI"/>
        </w:rPr>
        <w:t>v petek</w:t>
      </w:r>
      <w:r w:rsidR="008D1C21" w:rsidRPr="00F73E24">
        <w:rPr>
          <w:rFonts w:eastAsia="Times New Roman" w:cstheme="minorHAnsi"/>
          <w:b/>
          <w:bCs/>
          <w:color w:val="000000"/>
          <w:sz w:val="28"/>
          <w:szCs w:val="28"/>
          <w:lang w:eastAsia="sl-SI"/>
        </w:rPr>
        <w:t xml:space="preserve">, </w:t>
      </w:r>
      <w:r w:rsidRPr="00F73E24">
        <w:rPr>
          <w:rFonts w:eastAsia="Times New Roman" w:cstheme="minorHAnsi"/>
          <w:b/>
          <w:bCs/>
          <w:color w:val="000000"/>
          <w:sz w:val="28"/>
          <w:szCs w:val="28"/>
          <w:lang w:eastAsia="sl-SI"/>
        </w:rPr>
        <w:t>24. aprila 2020</w:t>
      </w:r>
      <w:r w:rsidR="0010639B" w:rsidRPr="00F73E24">
        <w:rPr>
          <w:rFonts w:eastAsia="Times New Roman" w:cstheme="minorHAnsi"/>
          <w:b/>
          <w:bCs/>
          <w:color w:val="000000"/>
          <w:sz w:val="28"/>
          <w:szCs w:val="28"/>
          <w:lang w:eastAsia="sl-SI"/>
        </w:rPr>
        <w:t>.</w:t>
      </w:r>
    </w:p>
    <w:p w:rsidR="00610D03" w:rsidRPr="0010639B" w:rsidRDefault="00610D03" w:rsidP="0010639B">
      <w:pPr>
        <w:spacing w:after="0" w:line="240" w:lineRule="auto"/>
        <w:jc w:val="center"/>
        <w:rPr>
          <w:rFonts w:ascii="Times New Roman" w:eastAsia="Times New Roman" w:hAnsi="Times New Roman" w:cs="Times New Roman"/>
          <w:sz w:val="24"/>
          <w:szCs w:val="24"/>
          <w:lang w:eastAsia="sl-SI"/>
        </w:rPr>
      </w:pPr>
      <w:r>
        <w:rPr>
          <w:noProof/>
          <w:lang w:eastAsia="sl-SI"/>
        </w:rPr>
        <w:drawing>
          <wp:inline distT="0" distB="0" distL="0" distR="0">
            <wp:extent cx="2009775" cy="1088933"/>
            <wp:effectExtent l="0" t="0" r="0" b="0"/>
            <wp:docPr id="1" name="Slika 1" descr="Rezultat iskanja slik za ader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aderg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7601" cy="1093173"/>
                    </a:xfrm>
                    <a:prstGeom prst="rect">
                      <a:avLst/>
                    </a:prstGeom>
                    <a:noFill/>
                    <a:ln>
                      <a:noFill/>
                    </a:ln>
                  </pic:spPr>
                </pic:pic>
              </a:graphicData>
            </a:graphic>
          </wp:inline>
        </w:drawing>
      </w:r>
    </w:p>
    <w:p w:rsidR="0010639B" w:rsidRPr="00610D03" w:rsidRDefault="00610D03" w:rsidP="0010639B">
      <w:pPr>
        <w:spacing w:after="0" w:line="240" w:lineRule="auto"/>
        <w:jc w:val="both"/>
        <w:rPr>
          <w:rFonts w:eastAsia="Times New Roman" w:cstheme="minorHAnsi"/>
          <w:lang w:eastAsia="sl-SI"/>
        </w:rPr>
      </w:pPr>
      <w:r>
        <w:rPr>
          <w:rFonts w:eastAsia="Times New Roman" w:cstheme="minorHAnsi"/>
          <w:color w:val="000000"/>
          <w:lang w:eastAsia="sl-SI"/>
        </w:rPr>
        <w:t>M</w:t>
      </w:r>
      <w:r w:rsidR="0010639B" w:rsidRPr="00610D03">
        <w:rPr>
          <w:rFonts w:eastAsia="Times New Roman" w:cstheme="minorHAnsi"/>
          <w:color w:val="000000"/>
          <w:lang w:eastAsia="sl-SI"/>
        </w:rPr>
        <w:t>otivika likovnega ustvarjanja</w:t>
      </w:r>
      <w:r>
        <w:rPr>
          <w:rFonts w:eastAsia="Times New Roman" w:cstheme="minorHAnsi"/>
          <w:color w:val="000000"/>
          <w:lang w:eastAsia="sl-SI"/>
        </w:rPr>
        <w:t xml:space="preserve"> bo</w:t>
      </w:r>
      <w:r w:rsidR="0010639B" w:rsidRPr="00610D03">
        <w:rPr>
          <w:rFonts w:eastAsia="Times New Roman" w:cstheme="minorHAnsi"/>
          <w:color w:val="000000"/>
          <w:lang w:eastAsia="sl-SI"/>
        </w:rPr>
        <w:t xml:space="preserve"> na Ex</w:t>
      </w:r>
      <w:r w:rsidR="00D60EA9">
        <w:rPr>
          <w:rFonts w:eastAsia="Times New Roman" w:cstheme="minorHAnsi"/>
          <w:color w:val="000000"/>
          <w:lang w:eastAsia="sl-SI"/>
        </w:rPr>
        <w:t>-</w:t>
      </w:r>
      <w:proofErr w:type="spellStart"/>
      <w:r w:rsidR="00E93D0D">
        <w:rPr>
          <w:rFonts w:eastAsia="Times New Roman" w:cstheme="minorHAnsi"/>
          <w:color w:val="000000"/>
          <w:lang w:eastAsia="sl-SI"/>
        </w:rPr>
        <w:t>t</w:t>
      </w:r>
      <w:r w:rsidR="0010639B" w:rsidRPr="00610D03">
        <w:rPr>
          <w:rFonts w:eastAsia="Times New Roman" w:cstheme="minorHAnsi"/>
          <w:color w:val="000000"/>
          <w:lang w:eastAsia="sl-SI"/>
        </w:rPr>
        <w:t>emporu</w:t>
      </w:r>
      <w:proofErr w:type="spellEnd"/>
      <w:r w:rsidR="0010639B" w:rsidRPr="00610D03">
        <w:rPr>
          <w:rFonts w:eastAsia="Times New Roman" w:cstheme="minorHAnsi"/>
          <w:color w:val="000000"/>
          <w:lang w:eastAsia="sl-SI"/>
        </w:rPr>
        <w:t xml:space="preserve"> vezana na kulturno, stavbno dediščino samostana oz. vasi Adergas. Sodelujočim bo predstavljena bogata zgodovina, kot tudi stavbna in kulturna dediščina, ki jo hrani samostan</w:t>
      </w:r>
      <w:r w:rsidR="00E93D0D">
        <w:rPr>
          <w:rFonts w:eastAsia="Times New Roman" w:cstheme="minorHAnsi"/>
          <w:color w:val="000000"/>
          <w:lang w:eastAsia="sl-SI"/>
        </w:rPr>
        <w:t xml:space="preserve"> </w:t>
      </w:r>
      <w:r w:rsidR="00E93D0D" w:rsidRPr="00610D03">
        <w:rPr>
          <w:rFonts w:eastAsia="Times New Roman" w:cstheme="minorHAnsi"/>
          <w:color w:val="000000"/>
          <w:lang w:eastAsia="sl-SI"/>
        </w:rPr>
        <w:t>(</w:t>
      </w:r>
      <w:proofErr w:type="spellStart"/>
      <w:r w:rsidR="00E93D0D" w:rsidRPr="00610D03">
        <w:rPr>
          <w:rFonts w:eastAsia="Times New Roman" w:cstheme="minorHAnsi"/>
          <w:color w:val="000000"/>
          <w:shd w:val="clear" w:color="auto" w:fill="FFFFFF"/>
          <w:lang w:eastAsia="sl-SI"/>
        </w:rPr>
        <w:t>Kremsersch</w:t>
      </w:r>
      <w:r w:rsidR="00E93D0D">
        <w:rPr>
          <w:rFonts w:eastAsia="Times New Roman" w:cstheme="minorHAnsi"/>
          <w:color w:val="000000"/>
          <w:shd w:val="clear" w:color="auto" w:fill="FFFFFF"/>
          <w:lang w:eastAsia="sl-SI"/>
        </w:rPr>
        <w:t>midtova</w:t>
      </w:r>
      <w:proofErr w:type="spellEnd"/>
      <w:r w:rsidR="00E93D0D">
        <w:rPr>
          <w:rFonts w:eastAsia="Times New Roman" w:cstheme="minorHAnsi"/>
          <w:color w:val="000000"/>
          <w:shd w:val="clear" w:color="auto" w:fill="FFFFFF"/>
          <w:lang w:eastAsia="sl-SI"/>
        </w:rPr>
        <w:t xml:space="preserve"> in </w:t>
      </w:r>
      <w:proofErr w:type="spellStart"/>
      <w:r w:rsidR="00E93D0D">
        <w:rPr>
          <w:rFonts w:eastAsia="Times New Roman" w:cstheme="minorHAnsi"/>
          <w:color w:val="000000"/>
          <w:shd w:val="clear" w:color="auto" w:fill="FFFFFF"/>
          <w:lang w:eastAsia="sl-SI"/>
        </w:rPr>
        <w:t>Menzingerjeva</w:t>
      </w:r>
      <w:proofErr w:type="spellEnd"/>
      <w:r w:rsidR="00E93D0D" w:rsidRPr="00610D03">
        <w:rPr>
          <w:rFonts w:eastAsia="Times New Roman" w:cstheme="minorHAnsi"/>
          <w:color w:val="000000"/>
          <w:shd w:val="clear" w:color="auto" w:fill="FFFFFF"/>
          <w:lang w:eastAsia="sl-SI"/>
        </w:rPr>
        <w:t xml:space="preserve"> dela, </w:t>
      </w:r>
      <w:r w:rsidR="00E93D0D" w:rsidRPr="00610D03">
        <w:rPr>
          <w:rFonts w:eastAsia="Times New Roman" w:cstheme="minorHAnsi"/>
          <w:color w:val="000000"/>
          <w:lang w:eastAsia="sl-SI"/>
        </w:rPr>
        <w:t>mogočne orgle,</w:t>
      </w:r>
      <w:r w:rsidR="00E93D0D" w:rsidRPr="00610D03">
        <w:rPr>
          <w:rFonts w:eastAsia="Times New Roman" w:cstheme="minorHAnsi"/>
          <w:color w:val="000000"/>
          <w:shd w:val="clear" w:color="auto" w:fill="FFFFFF"/>
          <w:lang w:eastAsia="sl-SI"/>
        </w:rPr>
        <w:t xml:space="preserve"> </w:t>
      </w:r>
      <w:r w:rsidR="00E93D0D" w:rsidRPr="00610D03">
        <w:rPr>
          <w:rFonts w:eastAsia="Times New Roman" w:cstheme="minorHAnsi"/>
          <w:color w:val="000000"/>
          <w:lang w:eastAsia="sl-SI"/>
        </w:rPr>
        <w:t>katakombe ..</w:t>
      </w:r>
      <w:r w:rsidR="0010639B" w:rsidRPr="00610D03">
        <w:rPr>
          <w:rFonts w:eastAsia="Times New Roman" w:cstheme="minorHAnsi"/>
          <w:color w:val="000000"/>
          <w:lang w:eastAsia="sl-SI"/>
        </w:rPr>
        <w:t>.</w:t>
      </w:r>
      <w:r w:rsidR="00E93D0D">
        <w:rPr>
          <w:rFonts w:eastAsia="Times New Roman" w:cstheme="minorHAnsi"/>
          <w:color w:val="000000"/>
          <w:lang w:eastAsia="sl-SI"/>
        </w:rPr>
        <w:t>)</w:t>
      </w:r>
      <w:r w:rsidR="00D435F9">
        <w:rPr>
          <w:rFonts w:eastAsia="Times New Roman" w:cstheme="minorHAnsi"/>
          <w:color w:val="000000"/>
          <w:lang w:eastAsia="sl-SI"/>
        </w:rPr>
        <w:t>.</w:t>
      </w:r>
      <w:r w:rsidR="0010639B" w:rsidRPr="00610D03">
        <w:rPr>
          <w:rFonts w:eastAsia="Times New Roman" w:cstheme="minorHAnsi"/>
          <w:color w:val="000000"/>
          <w:lang w:eastAsia="sl-SI"/>
        </w:rPr>
        <w:t xml:space="preserve"> Sodelujoči učenci bodo ustvarjali po opazo</w:t>
      </w:r>
      <w:r w:rsidR="0085423A">
        <w:rPr>
          <w:rFonts w:eastAsia="Times New Roman" w:cstheme="minorHAnsi"/>
          <w:color w:val="000000"/>
          <w:lang w:eastAsia="sl-SI"/>
        </w:rPr>
        <w:t>vanju motiva, ki si ga bodo</w:t>
      </w:r>
      <w:r w:rsidR="0010639B" w:rsidRPr="00610D03">
        <w:rPr>
          <w:rFonts w:eastAsia="Times New Roman" w:cstheme="minorHAnsi"/>
          <w:color w:val="000000"/>
          <w:lang w:eastAsia="sl-SI"/>
        </w:rPr>
        <w:t xml:space="preserve"> izbrali</w:t>
      </w:r>
      <w:r w:rsidR="0085423A">
        <w:rPr>
          <w:rFonts w:eastAsia="Times New Roman" w:cstheme="minorHAnsi"/>
          <w:color w:val="000000"/>
          <w:lang w:eastAsia="sl-SI"/>
        </w:rPr>
        <w:t xml:space="preserve"> sami</w:t>
      </w:r>
      <w:r w:rsidR="0010639B" w:rsidRPr="00610D03">
        <w:rPr>
          <w:rFonts w:eastAsia="Times New Roman" w:cstheme="minorHAnsi"/>
          <w:color w:val="000000"/>
          <w:lang w:eastAsia="sl-SI"/>
        </w:rPr>
        <w:t>. Za tiste mlade ustvarjalce, ki se izražajo bolj ilustrativno, pa je možno, da po vodenem ogledu samostana ustvarijo likovno delo tudi v obliki ilustracije.</w:t>
      </w:r>
    </w:p>
    <w:p w:rsidR="00D60EA9" w:rsidRPr="00E93D0D" w:rsidRDefault="0010639B" w:rsidP="0010639B">
      <w:pPr>
        <w:spacing w:after="0" w:line="240" w:lineRule="auto"/>
        <w:jc w:val="both"/>
        <w:rPr>
          <w:rFonts w:eastAsia="Times New Roman" w:cstheme="minorHAnsi"/>
          <w:b/>
          <w:bCs/>
          <w:color w:val="000000"/>
          <w:shd w:val="clear" w:color="auto" w:fill="FF0000"/>
          <w:lang w:eastAsia="sl-SI"/>
        </w:rPr>
      </w:pPr>
      <w:r w:rsidRPr="00610D03">
        <w:rPr>
          <w:rFonts w:eastAsia="Times New Roman" w:cstheme="minorHAnsi"/>
          <w:color w:val="000000"/>
          <w:lang w:eastAsia="sl-SI"/>
        </w:rPr>
        <w:t>Na Ex</w:t>
      </w:r>
      <w:r w:rsidR="00D60EA9">
        <w:rPr>
          <w:rFonts w:eastAsia="Times New Roman" w:cstheme="minorHAnsi"/>
          <w:color w:val="000000"/>
          <w:lang w:eastAsia="sl-SI"/>
        </w:rPr>
        <w:t>-</w:t>
      </w:r>
      <w:proofErr w:type="spellStart"/>
      <w:r w:rsidR="00E93D0D">
        <w:rPr>
          <w:rFonts w:eastAsia="Times New Roman" w:cstheme="minorHAnsi"/>
          <w:color w:val="000000"/>
          <w:lang w:eastAsia="sl-SI"/>
        </w:rPr>
        <w:t>t</w:t>
      </w:r>
      <w:r w:rsidRPr="00610D03">
        <w:rPr>
          <w:rFonts w:eastAsia="Times New Roman" w:cstheme="minorHAnsi"/>
          <w:color w:val="000000"/>
          <w:lang w:eastAsia="sl-SI"/>
        </w:rPr>
        <w:t>emporu</w:t>
      </w:r>
      <w:proofErr w:type="spellEnd"/>
      <w:r w:rsidRPr="00610D03">
        <w:rPr>
          <w:rFonts w:eastAsia="Times New Roman" w:cstheme="minorHAnsi"/>
          <w:color w:val="000000"/>
          <w:lang w:eastAsia="sl-SI"/>
        </w:rPr>
        <w:t xml:space="preserve"> lahko sodelujejo učenke in učenci slovenskih osnovnih in srednjih šol, ki so vključene v UNESCO ASP net, in osnovne šole Gorenjske. Sodelujejo lahko učenci in učenke v starosti od 10 do 18 let. Vsaka šola lahko sodeluje s tremi učenci in z mentorjem. Likovna tehnika je prosta (dovoljene so različne risarske, slikarske in kombinirane tehnike). Likovne potrebščine in gradiva, ki jih bodo udeleženci uporabljali pri svojem delu, si zagotovijo sami (jih prinesejo s seboj). Trde podlage in papir za ustvarjanje bo zagotovil organizator. Format likovnih del bo A3 in bo enoten za vse udeležence. Prijave bodo potekale elektronsko preko s</w:t>
      </w:r>
      <w:r w:rsidR="00E93D0D">
        <w:rPr>
          <w:rFonts w:eastAsia="Times New Roman" w:cstheme="minorHAnsi"/>
          <w:color w:val="000000"/>
          <w:lang w:eastAsia="sl-SI"/>
        </w:rPr>
        <w:t xml:space="preserve">pletne strani </w:t>
      </w:r>
      <w:hyperlink r:id="rId8" w:tgtFrame="_blank" w:history="1">
        <w:r w:rsidR="00D5637A">
          <w:rPr>
            <w:rStyle w:val="Hiperpovezava"/>
            <w:rFonts w:ascii="Arial" w:hAnsi="Arial" w:cs="Arial"/>
            <w:color w:val="1155CC"/>
            <w:shd w:val="clear" w:color="auto" w:fill="FFFFFF"/>
          </w:rPr>
          <w:t>https://forms.gle/y9sZDFwRL1wzeTMz8</w:t>
        </w:r>
      </w:hyperlink>
      <w:r w:rsidR="00D5637A">
        <w:t xml:space="preserve">  </w:t>
      </w:r>
      <w:r w:rsidR="00E93D0D">
        <w:rPr>
          <w:rFonts w:eastAsia="Times New Roman" w:cstheme="minorHAnsi"/>
          <w:color w:val="000000"/>
          <w:u w:val="single"/>
          <w:lang w:eastAsia="sl-SI"/>
        </w:rPr>
        <w:t xml:space="preserve">do vključno </w:t>
      </w:r>
      <w:r w:rsidR="00FA77F4" w:rsidRPr="00D5637A">
        <w:rPr>
          <w:rFonts w:eastAsia="Times New Roman" w:cstheme="minorHAnsi"/>
          <w:b/>
          <w:color w:val="000000"/>
          <w:u w:val="single"/>
          <w:lang w:eastAsia="sl-SI"/>
        </w:rPr>
        <w:t>3. aprila 2020</w:t>
      </w:r>
      <w:r w:rsidR="00D60EA9" w:rsidRPr="0085423A">
        <w:rPr>
          <w:rFonts w:eastAsia="Times New Roman" w:cstheme="minorHAnsi"/>
          <w:color w:val="000000"/>
          <w:u w:val="single"/>
          <w:lang w:eastAsia="sl-SI"/>
        </w:rPr>
        <w:t>.</w:t>
      </w:r>
    </w:p>
    <w:p w:rsidR="0010639B" w:rsidRPr="00610D03" w:rsidRDefault="0010639B" w:rsidP="00610D03">
      <w:pPr>
        <w:spacing w:after="0" w:line="240" w:lineRule="auto"/>
        <w:jc w:val="both"/>
        <w:rPr>
          <w:rFonts w:eastAsia="Times New Roman" w:cstheme="minorHAnsi"/>
          <w:lang w:eastAsia="sl-SI"/>
        </w:rPr>
      </w:pPr>
      <w:r w:rsidRPr="00610D03">
        <w:rPr>
          <w:rFonts w:eastAsia="Times New Roman" w:cstheme="minorHAnsi"/>
          <w:color w:val="000000"/>
          <w:lang w:eastAsia="sl-SI"/>
        </w:rPr>
        <w:t>Oddana dela bo pregledala in ocenila strokovna komisija. Najboljša dela udeležencev iz vsake starostne skupine bodo nagrajena z unikatnimi priznanji in praktičnimi nagradami.</w:t>
      </w:r>
    </w:p>
    <w:p w:rsidR="00D60EA9" w:rsidRPr="00D60EA9" w:rsidRDefault="00D60EA9" w:rsidP="00D60EA9">
      <w:pPr>
        <w:spacing w:after="0" w:line="240" w:lineRule="auto"/>
        <w:textAlignment w:val="baseline"/>
        <w:rPr>
          <w:rFonts w:eastAsia="Times New Roman" w:cstheme="minorHAnsi"/>
          <w:b/>
          <w:color w:val="000000"/>
          <w:sz w:val="24"/>
          <w:szCs w:val="24"/>
          <w:lang w:eastAsia="sl-SI"/>
        </w:rPr>
      </w:pPr>
      <w:r w:rsidRPr="00D60EA9">
        <w:rPr>
          <w:rFonts w:eastAsia="Times New Roman" w:cstheme="minorHAnsi"/>
          <w:b/>
          <w:color w:val="000000"/>
          <w:sz w:val="24"/>
          <w:szCs w:val="24"/>
          <w:lang w:eastAsia="sl-SI"/>
        </w:rPr>
        <w:t xml:space="preserve">URNIK </w:t>
      </w:r>
      <w:r w:rsidRPr="00D60EA9">
        <w:rPr>
          <w:rFonts w:eastAsia="Times New Roman" w:cstheme="minorHAnsi"/>
          <w:b/>
          <w:bCs/>
          <w:color w:val="000000"/>
          <w:sz w:val="24"/>
          <w:szCs w:val="24"/>
          <w:lang w:eastAsia="sl-SI"/>
        </w:rPr>
        <w:t>EX-TEMPORA</w:t>
      </w:r>
    </w:p>
    <w:p w:rsidR="0010639B" w:rsidRPr="00610D03" w:rsidRDefault="00297221" w:rsidP="0010639B">
      <w:pPr>
        <w:numPr>
          <w:ilvl w:val="0"/>
          <w:numId w:val="1"/>
        </w:numPr>
        <w:spacing w:after="0" w:line="240" w:lineRule="auto"/>
        <w:textAlignment w:val="baseline"/>
        <w:rPr>
          <w:rFonts w:eastAsia="Times New Roman" w:cstheme="minorHAnsi"/>
          <w:color w:val="000000"/>
          <w:lang w:eastAsia="sl-SI"/>
        </w:rPr>
      </w:pPr>
      <w:r>
        <w:rPr>
          <w:rFonts w:eastAsia="Times New Roman" w:cstheme="minorHAnsi"/>
          <w:color w:val="000000"/>
          <w:lang w:eastAsia="sl-SI"/>
        </w:rPr>
        <w:t>o</w:t>
      </w:r>
      <w:r w:rsidR="0010639B" w:rsidRPr="00610D03">
        <w:rPr>
          <w:rFonts w:eastAsia="Times New Roman" w:cstheme="minorHAnsi"/>
          <w:color w:val="000000"/>
          <w:lang w:eastAsia="sl-SI"/>
        </w:rPr>
        <w:t xml:space="preserve">d </w:t>
      </w:r>
      <w:r w:rsidR="0010639B" w:rsidRPr="0085423A">
        <w:rPr>
          <w:rFonts w:eastAsia="Times New Roman" w:cstheme="minorHAnsi"/>
          <w:color w:val="000000"/>
          <w:lang w:eastAsia="sl-SI"/>
        </w:rPr>
        <w:t>8.30 do 9.00:</w:t>
      </w:r>
      <w:r w:rsidR="0010639B" w:rsidRPr="00610D03">
        <w:rPr>
          <w:rFonts w:eastAsia="Times New Roman" w:cstheme="minorHAnsi"/>
          <w:color w:val="000000"/>
          <w:lang w:eastAsia="sl-SI"/>
        </w:rPr>
        <w:t xml:space="preserve"> prihod pred samostan Adergas, kjer</w:t>
      </w:r>
      <w:r>
        <w:rPr>
          <w:rFonts w:eastAsia="Times New Roman" w:cstheme="minorHAnsi"/>
          <w:color w:val="000000"/>
          <w:lang w:eastAsia="sl-SI"/>
        </w:rPr>
        <w:t xml:space="preserve"> bo potekal sprejem sodelujočih;</w:t>
      </w:r>
    </w:p>
    <w:p w:rsidR="0010639B" w:rsidRPr="00610D03" w:rsidRDefault="00297221" w:rsidP="0010639B">
      <w:pPr>
        <w:numPr>
          <w:ilvl w:val="0"/>
          <w:numId w:val="1"/>
        </w:numPr>
        <w:spacing w:after="0" w:line="240" w:lineRule="auto"/>
        <w:textAlignment w:val="baseline"/>
        <w:rPr>
          <w:rFonts w:eastAsia="Times New Roman" w:cstheme="minorHAnsi"/>
          <w:color w:val="000000"/>
          <w:lang w:eastAsia="sl-SI"/>
        </w:rPr>
      </w:pPr>
      <w:r>
        <w:rPr>
          <w:rFonts w:eastAsia="Times New Roman" w:cstheme="minorHAnsi"/>
          <w:color w:val="000000"/>
          <w:lang w:eastAsia="sl-SI"/>
        </w:rPr>
        <w:t>o</w:t>
      </w:r>
      <w:r w:rsidR="0085423A">
        <w:rPr>
          <w:rFonts w:eastAsia="Times New Roman" w:cstheme="minorHAnsi"/>
          <w:color w:val="000000"/>
          <w:lang w:eastAsia="sl-SI"/>
        </w:rPr>
        <w:t>d 9.00 do 9.30</w:t>
      </w:r>
      <w:r w:rsidR="0010639B" w:rsidRPr="00610D03">
        <w:rPr>
          <w:rFonts w:eastAsia="Times New Roman" w:cstheme="minorHAnsi"/>
          <w:color w:val="000000"/>
          <w:lang w:eastAsia="sl-SI"/>
        </w:rPr>
        <w:t>: ogled notranjos</w:t>
      </w:r>
      <w:r w:rsidR="0085423A">
        <w:rPr>
          <w:rFonts w:eastAsia="Times New Roman" w:cstheme="minorHAnsi"/>
          <w:color w:val="000000"/>
          <w:lang w:eastAsia="sl-SI"/>
        </w:rPr>
        <w:t xml:space="preserve">ti </w:t>
      </w:r>
      <w:r>
        <w:rPr>
          <w:rFonts w:eastAsia="Times New Roman" w:cstheme="minorHAnsi"/>
          <w:color w:val="000000"/>
          <w:lang w:eastAsia="sl-SI"/>
        </w:rPr>
        <w:t>s</w:t>
      </w:r>
      <w:r w:rsidR="0085423A">
        <w:rPr>
          <w:rFonts w:eastAsia="Times New Roman" w:cstheme="minorHAnsi"/>
          <w:color w:val="000000"/>
          <w:lang w:eastAsia="sl-SI"/>
        </w:rPr>
        <w:t xml:space="preserve">amostana </w:t>
      </w:r>
      <w:r>
        <w:rPr>
          <w:rFonts w:eastAsia="Times New Roman" w:cstheme="minorHAnsi"/>
          <w:color w:val="000000"/>
          <w:lang w:eastAsia="sl-SI"/>
        </w:rPr>
        <w:t>pod strokovnim vodstvom;</w:t>
      </w:r>
    </w:p>
    <w:p w:rsidR="00297221" w:rsidRPr="00297221" w:rsidRDefault="00297221" w:rsidP="00C57FED">
      <w:pPr>
        <w:numPr>
          <w:ilvl w:val="0"/>
          <w:numId w:val="1"/>
        </w:numPr>
        <w:spacing w:after="0" w:line="240" w:lineRule="auto"/>
        <w:jc w:val="both"/>
        <w:textAlignment w:val="baseline"/>
        <w:rPr>
          <w:rFonts w:eastAsia="Times New Roman" w:cstheme="minorHAnsi"/>
          <w:lang w:eastAsia="sl-SI"/>
        </w:rPr>
      </w:pPr>
      <w:r w:rsidRPr="00297221">
        <w:rPr>
          <w:rFonts w:eastAsia="Times New Roman" w:cstheme="minorHAnsi"/>
          <w:color w:val="000000"/>
          <w:lang w:eastAsia="sl-SI"/>
        </w:rPr>
        <w:t>o</w:t>
      </w:r>
      <w:r w:rsidR="0085423A" w:rsidRPr="00297221">
        <w:rPr>
          <w:rFonts w:eastAsia="Times New Roman" w:cstheme="minorHAnsi"/>
          <w:color w:val="000000"/>
          <w:lang w:eastAsia="sl-SI"/>
        </w:rPr>
        <w:t>b 9.3</w:t>
      </w:r>
      <w:r w:rsidR="0010639B" w:rsidRPr="00297221">
        <w:rPr>
          <w:rFonts w:eastAsia="Times New Roman" w:cstheme="minorHAnsi"/>
          <w:color w:val="000000"/>
          <w:lang w:eastAsia="sl-SI"/>
        </w:rPr>
        <w:t>0:</w:t>
      </w:r>
      <w:r w:rsidRPr="00297221">
        <w:rPr>
          <w:rFonts w:eastAsia="Times New Roman" w:cstheme="minorHAnsi"/>
          <w:color w:val="000000"/>
          <w:lang w:eastAsia="sl-SI"/>
        </w:rPr>
        <w:t xml:space="preserve"> pričetek ustvarjanja na terenu</w:t>
      </w:r>
      <w:r>
        <w:rPr>
          <w:rFonts w:eastAsia="Times New Roman" w:cstheme="minorHAnsi"/>
          <w:color w:val="000000"/>
          <w:lang w:eastAsia="sl-SI"/>
        </w:rPr>
        <w:t>;</w:t>
      </w:r>
    </w:p>
    <w:p w:rsidR="0010639B" w:rsidRPr="00297221" w:rsidRDefault="0010639B" w:rsidP="00297221">
      <w:pPr>
        <w:spacing w:after="0" w:line="240" w:lineRule="auto"/>
        <w:jc w:val="both"/>
        <w:textAlignment w:val="baseline"/>
        <w:rPr>
          <w:rFonts w:eastAsia="Times New Roman" w:cstheme="minorHAnsi"/>
          <w:lang w:eastAsia="sl-SI"/>
        </w:rPr>
      </w:pPr>
      <w:r w:rsidRPr="00297221">
        <w:rPr>
          <w:rFonts w:eastAsia="Times New Roman" w:cstheme="minorHAnsi"/>
          <w:color w:val="000000"/>
          <w:lang w:eastAsia="sl-SI"/>
        </w:rPr>
        <w:t>Osrednje prizorišče dogodka bo pred samostanom Adergas, k</w:t>
      </w:r>
      <w:r w:rsidR="00297221" w:rsidRPr="00297221">
        <w:rPr>
          <w:rFonts w:eastAsia="Times New Roman" w:cstheme="minorHAnsi"/>
          <w:color w:val="000000"/>
          <w:lang w:eastAsia="sl-SI"/>
        </w:rPr>
        <w:t>jer bomo priložnostno odprli ''o</w:t>
      </w:r>
      <w:r w:rsidRPr="00297221">
        <w:rPr>
          <w:rFonts w:eastAsia="Times New Roman" w:cstheme="minorHAnsi"/>
          <w:color w:val="000000"/>
          <w:lang w:eastAsia="sl-SI"/>
        </w:rPr>
        <w:t>krepčevalnico pod krošnjami''. Tu bo poskrbljeno za lačne in žejne želodčke. Za živahen utrip bodo pos</w:t>
      </w:r>
      <w:r w:rsidR="00297221" w:rsidRPr="00297221">
        <w:rPr>
          <w:rFonts w:eastAsia="Times New Roman" w:cstheme="minorHAnsi"/>
          <w:color w:val="000000"/>
          <w:lang w:eastAsia="sl-SI"/>
        </w:rPr>
        <w:t xml:space="preserve">krbeli naši »ulični umetniki« - </w:t>
      </w:r>
      <w:r w:rsidRPr="00297221">
        <w:rPr>
          <w:rFonts w:eastAsia="Times New Roman" w:cstheme="minorHAnsi"/>
          <w:color w:val="000000"/>
          <w:lang w:eastAsia="sl-SI"/>
        </w:rPr>
        <w:t>učenci, ki se bodo predstavili z zanimivimi glasbenimi in plesnimi točkami.</w:t>
      </w:r>
    </w:p>
    <w:p w:rsidR="0010639B" w:rsidRPr="00610D03" w:rsidRDefault="00297221" w:rsidP="0010639B">
      <w:pPr>
        <w:numPr>
          <w:ilvl w:val="0"/>
          <w:numId w:val="2"/>
        </w:numPr>
        <w:spacing w:after="0" w:line="240" w:lineRule="auto"/>
        <w:textAlignment w:val="baseline"/>
        <w:rPr>
          <w:rFonts w:eastAsia="Times New Roman" w:cstheme="minorHAnsi"/>
          <w:color w:val="000000"/>
          <w:lang w:eastAsia="sl-SI"/>
        </w:rPr>
      </w:pPr>
      <w:r>
        <w:rPr>
          <w:rFonts w:eastAsia="Times New Roman" w:cstheme="minorHAnsi"/>
          <w:color w:val="000000"/>
          <w:lang w:eastAsia="sl-SI"/>
        </w:rPr>
        <w:t>o</w:t>
      </w:r>
      <w:r w:rsidR="0085423A">
        <w:rPr>
          <w:rFonts w:eastAsia="Times New Roman" w:cstheme="minorHAnsi"/>
          <w:color w:val="000000"/>
          <w:lang w:eastAsia="sl-SI"/>
        </w:rPr>
        <w:t>d 13.00 do 13.3</w:t>
      </w:r>
      <w:r w:rsidR="0010639B" w:rsidRPr="00610D03">
        <w:rPr>
          <w:rFonts w:eastAsia="Times New Roman" w:cstheme="minorHAnsi"/>
          <w:color w:val="000000"/>
          <w:lang w:eastAsia="sl-SI"/>
        </w:rPr>
        <w:t>0: oddaja del na zbirnem mestu pred samostanom Adergas</w:t>
      </w:r>
      <w:r w:rsidR="00610D03">
        <w:rPr>
          <w:rFonts w:eastAsia="Times New Roman" w:cstheme="minorHAnsi"/>
          <w:color w:val="000000"/>
          <w:lang w:eastAsia="sl-SI"/>
        </w:rPr>
        <w:t xml:space="preserve"> in kosilo</w:t>
      </w:r>
      <w:r>
        <w:rPr>
          <w:rFonts w:eastAsia="Times New Roman" w:cstheme="minorHAnsi"/>
          <w:color w:val="000000"/>
          <w:lang w:eastAsia="sl-SI"/>
        </w:rPr>
        <w:t>;</w:t>
      </w:r>
    </w:p>
    <w:p w:rsidR="0010639B" w:rsidRPr="00610D03" w:rsidRDefault="00297221" w:rsidP="0010639B">
      <w:pPr>
        <w:numPr>
          <w:ilvl w:val="0"/>
          <w:numId w:val="2"/>
        </w:numPr>
        <w:spacing w:after="0" w:line="240" w:lineRule="auto"/>
        <w:textAlignment w:val="baseline"/>
        <w:rPr>
          <w:rFonts w:eastAsia="Times New Roman" w:cstheme="minorHAnsi"/>
          <w:color w:val="000000"/>
          <w:lang w:eastAsia="sl-SI"/>
        </w:rPr>
      </w:pPr>
      <w:r>
        <w:rPr>
          <w:rFonts w:eastAsia="Times New Roman" w:cstheme="minorHAnsi"/>
          <w:color w:val="000000"/>
          <w:lang w:eastAsia="sl-SI"/>
        </w:rPr>
        <w:t>o</w:t>
      </w:r>
      <w:r w:rsidR="0085423A">
        <w:rPr>
          <w:rFonts w:eastAsia="Times New Roman" w:cstheme="minorHAnsi"/>
          <w:color w:val="000000"/>
          <w:lang w:eastAsia="sl-SI"/>
        </w:rPr>
        <w:t>d 13.30 do 14.0</w:t>
      </w:r>
      <w:r w:rsidR="0010639B" w:rsidRPr="00610D03">
        <w:rPr>
          <w:rFonts w:eastAsia="Times New Roman" w:cstheme="minorHAnsi"/>
          <w:color w:val="000000"/>
          <w:lang w:eastAsia="sl-SI"/>
        </w:rPr>
        <w:t>0: družabni del z razglasitvijo rezultat</w:t>
      </w:r>
      <w:r w:rsidR="00D60EA9">
        <w:rPr>
          <w:rFonts w:eastAsia="Times New Roman" w:cstheme="minorHAnsi"/>
          <w:color w:val="000000"/>
          <w:lang w:eastAsia="sl-SI"/>
        </w:rPr>
        <w:t xml:space="preserve">ov in podelitvijo nagrad pred </w:t>
      </w:r>
      <w:r>
        <w:rPr>
          <w:rFonts w:eastAsia="Times New Roman" w:cstheme="minorHAnsi"/>
          <w:color w:val="000000"/>
          <w:lang w:eastAsia="sl-SI"/>
        </w:rPr>
        <w:t>samostanom</w:t>
      </w:r>
      <w:r w:rsidR="0010639B" w:rsidRPr="00610D03">
        <w:rPr>
          <w:rFonts w:eastAsia="Times New Roman" w:cstheme="minorHAnsi"/>
          <w:color w:val="000000"/>
          <w:lang w:eastAsia="sl-SI"/>
        </w:rPr>
        <w:t>.</w:t>
      </w:r>
    </w:p>
    <w:p w:rsidR="0010639B" w:rsidRPr="00F42F01" w:rsidRDefault="0010639B" w:rsidP="0010639B">
      <w:pPr>
        <w:spacing w:after="0" w:line="240" w:lineRule="auto"/>
      </w:pPr>
      <w:r w:rsidRPr="00610D03">
        <w:rPr>
          <w:rFonts w:eastAsia="Times New Roman" w:cstheme="minorHAnsi"/>
          <w:color w:val="000000"/>
          <w:lang w:eastAsia="sl-SI"/>
        </w:rPr>
        <w:t>Vse ostale info</w:t>
      </w:r>
      <w:r w:rsidR="00FA77F4">
        <w:rPr>
          <w:rFonts w:eastAsia="Times New Roman" w:cstheme="minorHAnsi"/>
          <w:color w:val="000000"/>
          <w:lang w:eastAsia="sl-SI"/>
        </w:rPr>
        <w:t xml:space="preserve">rmacije bodo </w:t>
      </w:r>
      <w:r w:rsidR="00297221">
        <w:rPr>
          <w:rFonts w:eastAsia="Times New Roman" w:cstheme="minorHAnsi"/>
          <w:color w:val="000000"/>
          <w:lang w:eastAsia="sl-SI"/>
        </w:rPr>
        <w:t>na voljo</w:t>
      </w:r>
      <w:r w:rsidR="00E93D0D">
        <w:rPr>
          <w:rFonts w:eastAsia="Times New Roman" w:cstheme="minorHAnsi"/>
          <w:color w:val="000000"/>
          <w:lang w:eastAsia="sl-SI"/>
        </w:rPr>
        <w:t xml:space="preserve"> </w:t>
      </w:r>
      <w:r w:rsidR="00154FA1" w:rsidRPr="00D5637A">
        <w:rPr>
          <w:rFonts w:eastAsia="Times New Roman" w:cstheme="minorHAnsi"/>
          <w:color w:val="000000"/>
          <w:lang w:eastAsia="sl-SI"/>
        </w:rPr>
        <w:t>od 15</w:t>
      </w:r>
      <w:r w:rsidR="00297221" w:rsidRPr="00D5637A">
        <w:rPr>
          <w:rFonts w:eastAsia="Times New Roman" w:cstheme="minorHAnsi"/>
          <w:color w:val="000000"/>
          <w:lang w:eastAsia="sl-SI"/>
        </w:rPr>
        <w:t xml:space="preserve">. aprila 2020 </w:t>
      </w:r>
      <w:r w:rsidRPr="00610D03">
        <w:rPr>
          <w:rFonts w:eastAsia="Times New Roman" w:cstheme="minorHAnsi"/>
          <w:color w:val="000000"/>
          <w:lang w:eastAsia="sl-SI"/>
        </w:rPr>
        <w:t>na spletni strani OŠ Davorina Jenka Cerklje na Gorenjskem (</w:t>
      </w:r>
      <w:hyperlink r:id="rId9" w:history="1">
        <w:r w:rsidR="00F73E24">
          <w:rPr>
            <w:rStyle w:val="Hiperpovezava"/>
          </w:rPr>
          <w:t>http://699.ablak.arnes.si/</w:t>
        </w:r>
      </w:hyperlink>
      <w:r w:rsidR="00FA77F4">
        <w:t>)</w:t>
      </w:r>
      <w:r w:rsidR="00624DD3">
        <w:t>.</w:t>
      </w:r>
    </w:p>
    <w:p w:rsidR="0010639B" w:rsidRPr="00610D03" w:rsidRDefault="0010639B" w:rsidP="00D5637A">
      <w:pPr>
        <w:spacing w:after="0" w:line="240" w:lineRule="auto"/>
        <w:jc w:val="both"/>
        <w:rPr>
          <w:rFonts w:eastAsia="Times New Roman" w:cstheme="minorHAnsi"/>
          <w:sz w:val="18"/>
          <w:szCs w:val="18"/>
          <w:lang w:eastAsia="sl-SI"/>
        </w:rPr>
      </w:pPr>
      <w:r w:rsidRPr="00610D03">
        <w:rPr>
          <w:rFonts w:eastAsia="Times New Roman" w:cstheme="minorHAnsi"/>
          <w:color w:val="000000"/>
          <w:sz w:val="18"/>
          <w:szCs w:val="18"/>
          <w:lang w:eastAsia="sl-SI"/>
        </w:rPr>
        <w:t>Likovnih del avtorjem ne bomo vračali. Ostala bodo v arhivu OŠ Davorina Jenka Cerklje na Gorenjskem za namene razstav in promocije likovne kulture mladih. OŠ Davorina Jenka Cerklje na Gorenjskem si pridržuje pravico do reprodukcije, razstavljanja in objavljanja oddanih likovnih del, kakor tudi do spremembe urnika v primeru slabega vremena.</w:t>
      </w:r>
    </w:p>
    <w:p w:rsidR="0010639B" w:rsidRPr="00610D03" w:rsidRDefault="0010639B" w:rsidP="0010639B">
      <w:pPr>
        <w:spacing w:after="0" w:line="240" w:lineRule="auto"/>
        <w:rPr>
          <w:rFonts w:eastAsia="Times New Roman" w:cstheme="minorHAnsi"/>
          <w:lang w:eastAsia="sl-SI"/>
        </w:rPr>
      </w:pPr>
    </w:p>
    <w:p w:rsidR="00D5637A" w:rsidRDefault="00875329" w:rsidP="00D5637A">
      <w:pPr>
        <w:spacing w:after="0" w:line="240" w:lineRule="auto"/>
        <w:jc w:val="center"/>
        <w:rPr>
          <w:rFonts w:eastAsia="Times New Roman" w:cstheme="minorHAnsi"/>
          <w:color w:val="000000"/>
          <w:lang w:eastAsia="sl-SI"/>
        </w:rPr>
      </w:pPr>
      <w:r>
        <w:rPr>
          <w:rFonts w:eastAsia="Times New Roman" w:cstheme="minorHAnsi"/>
          <w:noProof/>
          <w:lang w:eastAsia="sl-SI"/>
        </w:rPr>
        <w:drawing>
          <wp:anchor distT="0" distB="0" distL="114300" distR="114300" simplePos="0" relativeHeight="251659264" behindDoc="0" locked="0" layoutInCell="1" allowOverlap="1" wp14:anchorId="5D8FA8A3" wp14:editId="6B4566E1">
            <wp:simplePos x="0" y="0"/>
            <wp:positionH relativeFrom="column">
              <wp:posOffset>2548255</wp:posOffset>
            </wp:positionH>
            <wp:positionV relativeFrom="paragraph">
              <wp:posOffset>142240</wp:posOffset>
            </wp:positionV>
            <wp:extent cx="1419225" cy="1431584"/>
            <wp:effectExtent l="0" t="0" r="0" b="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Zig_So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9225" cy="1431584"/>
                    </a:xfrm>
                    <a:prstGeom prst="rect">
                      <a:avLst/>
                    </a:prstGeom>
                  </pic:spPr>
                </pic:pic>
              </a:graphicData>
            </a:graphic>
            <wp14:sizeRelH relativeFrom="page">
              <wp14:pctWidth>0</wp14:pctWidth>
            </wp14:sizeRelH>
            <wp14:sizeRelV relativeFrom="page">
              <wp14:pctHeight>0</wp14:pctHeight>
            </wp14:sizeRelV>
          </wp:anchor>
        </w:drawing>
      </w:r>
      <w:r w:rsidR="0010639B" w:rsidRPr="00610D03">
        <w:rPr>
          <w:rFonts w:eastAsia="Times New Roman" w:cstheme="minorHAnsi"/>
          <w:color w:val="000000"/>
          <w:lang w:eastAsia="sl-SI"/>
        </w:rPr>
        <w:t>Veselimo se sodel</w:t>
      </w:r>
      <w:bookmarkStart w:id="0" w:name="_GoBack"/>
      <w:bookmarkEnd w:id="0"/>
      <w:r w:rsidR="0010639B" w:rsidRPr="00610D03">
        <w:rPr>
          <w:rFonts w:eastAsia="Times New Roman" w:cstheme="minorHAnsi"/>
          <w:color w:val="000000"/>
          <w:lang w:eastAsia="sl-SI"/>
        </w:rPr>
        <w:t>ovanja z mladimi umetniki!</w:t>
      </w:r>
      <w:r w:rsidR="00D60EA9">
        <w:rPr>
          <w:rFonts w:eastAsia="Times New Roman" w:cstheme="minorHAnsi"/>
          <w:color w:val="000000"/>
          <w:lang w:eastAsia="sl-SI"/>
        </w:rPr>
        <w:t xml:space="preserve"> </w:t>
      </w:r>
    </w:p>
    <w:p w:rsidR="00D5637A" w:rsidRPr="00154FA1" w:rsidRDefault="00875329" w:rsidP="00D5637A">
      <w:pPr>
        <w:spacing w:after="0" w:line="240" w:lineRule="auto"/>
        <w:jc w:val="center"/>
        <w:rPr>
          <w:rFonts w:eastAsia="Times New Roman" w:cstheme="minorHAnsi"/>
          <w:color w:val="000000"/>
          <w:lang w:eastAsia="sl-SI"/>
        </w:rPr>
      </w:pPr>
      <w:r>
        <w:rPr>
          <w:rFonts w:eastAsia="Times New Roman" w:cstheme="minorHAnsi"/>
          <w:noProof/>
          <w:lang w:eastAsia="sl-SI"/>
        </w:rPr>
        <w:drawing>
          <wp:anchor distT="0" distB="0" distL="114300" distR="114300" simplePos="0" relativeHeight="251658240" behindDoc="0" locked="0" layoutInCell="1" allowOverlap="1" wp14:anchorId="07034B60" wp14:editId="246F66E3">
            <wp:simplePos x="0" y="0"/>
            <wp:positionH relativeFrom="column">
              <wp:posOffset>4205605</wp:posOffset>
            </wp:positionH>
            <wp:positionV relativeFrom="paragraph">
              <wp:posOffset>295910</wp:posOffset>
            </wp:positionV>
            <wp:extent cx="1517907" cy="573787"/>
            <wp:effectExtent l="0" t="0" r="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dpis_Bostjan-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7907" cy="573787"/>
                    </a:xfrm>
                    <a:prstGeom prst="rect">
                      <a:avLst/>
                    </a:prstGeom>
                  </pic:spPr>
                </pic:pic>
              </a:graphicData>
            </a:graphic>
            <wp14:sizeRelH relativeFrom="page">
              <wp14:pctWidth>0</wp14:pctWidth>
            </wp14:sizeRelH>
            <wp14:sizeRelV relativeFrom="page">
              <wp14:pctHeight>0</wp14:pctHeight>
            </wp14:sizeRelV>
          </wp:anchor>
        </w:drawing>
      </w: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077"/>
        <w:gridCol w:w="3021"/>
      </w:tblGrid>
      <w:tr w:rsidR="00875329" w:rsidTr="00875329">
        <w:trPr>
          <w:jc w:val="center"/>
        </w:trPr>
        <w:tc>
          <w:tcPr>
            <w:tcW w:w="3964" w:type="dxa"/>
            <w:vAlign w:val="center"/>
          </w:tcPr>
          <w:p w:rsidR="00875329" w:rsidRDefault="00875329" w:rsidP="00875329">
            <w:pPr>
              <w:jc w:val="center"/>
              <w:rPr>
                <w:rFonts w:eastAsia="Times New Roman" w:cstheme="minorHAnsi"/>
                <w:color w:val="000000"/>
                <w:lang w:eastAsia="sl-SI"/>
              </w:rPr>
            </w:pPr>
            <w:r>
              <w:rPr>
                <w:rFonts w:eastAsia="Times New Roman" w:cstheme="minorHAnsi"/>
                <w:color w:val="000000"/>
                <w:lang w:eastAsia="sl-SI"/>
              </w:rPr>
              <w:t>Matej Petrovčič</w:t>
            </w:r>
          </w:p>
        </w:tc>
        <w:tc>
          <w:tcPr>
            <w:tcW w:w="2077" w:type="dxa"/>
            <w:vAlign w:val="center"/>
          </w:tcPr>
          <w:p w:rsidR="00875329" w:rsidRDefault="00875329" w:rsidP="00875329">
            <w:pPr>
              <w:jc w:val="center"/>
              <w:rPr>
                <w:rFonts w:eastAsia="Times New Roman" w:cstheme="minorHAnsi"/>
                <w:color w:val="000000"/>
                <w:lang w:eastAsia="sl-SI"/>
              </w:rPr>
            </w:pPr>
          </w:p>
        </w:tc>
        <w:tc>
          <w:tcPr>
            <w:tcW w:w="3021" w:type="dxa"/>
            <w:vAlign w:val="center"/>
          </w:tcPr>
          <w:p w:rsidR="00875329" w:rsidRDefault="00875329" w:rsidP="00875329">
            <w:pPr>
              <w:jc w:val="center"/>
              <w:rPr>
                <w:rFonts w:eastAsia="Times New Roman" w:cstheme="minorHAnsi"/>
                <w:color w:val="000000"/>
                <w:lang w:eastAsia="sl-SI"/>
              </w:rPr>
            </w:pPr>
            <w:r>
              <w:rPr>
                <w:rFonts w:eastAsia="Times New Roman" w:cstheme="minorHAnsi"/>
                <w:color w:val="000000"/>
                <w:lang w:eastAsia="sl-SI"/>
              </w:rPr>
              <w:t xml:space="preserve">mag. </w:t>
            </w:r>
            <w:r w:rsidRPr="00FA77F4">
              <w:rPr>
                <w:rFonts w:eastAsia="Times New Roman" w:cstheme="minorHAnsi"/>
                <w:color w:val="000000"/>
                <w:lang w:eastAsia="sl-SI"/>
              </w:rPr>
              <w:t>Boštjan Mohorič</w:t>
            </w:r>
          </w:p>
        </w:tc>
      </w:tr>
      <w:tr w:rsidR="00875329" w:rsidTr="00875329">
        <w:trPr>
          <w:jc w:val="center"/>
        </w:trPr>
        <w:tc>
          <w:tcPr>
            <w:tcW w:w="3964" w:type="dxa"/>
            <w:vAlign w:val="center"/>
          </w:tcPr>
          <w:p w:rsidR="00875329" w:rsidRDefault="00875329" w:rsidP="00875329">
            <w:pPr>
              <w:jc w:val="center"/>
              <w:rPr>
                <w:rFonts w:eastAsia="Times New Roman" w:cstheme="minorHAnsi"/>
                <w:color w:val="000000"/>
                <w:lang w:eastAsia="sl-SI"/>
              </w:rPr>
            </w:pPr>
            <w:r>
              <w:rPr>
                <w:rFonts w:eastAsia="Times New Roman" w:cstheme="minorHAnsi"/>
                <w:noProof/>
                <w:lang w:eastAsia="sl-SI"/>
              </w:rPr>
              <w:drawing>
                <wp:anchor distT="0" distB="0" distL="114300" distR="114300" simplePos="0" relativeHeight="251660288" behindDoc="1" locked="0" layoutInCell="1" allowOverlap="1" wp14:anchorId="0C3CA1DB" wp14:editId="0D1A0E40">
                  <wp:simplePos x="0" y="0"/>
                  <wp:positionH relativeFrom="margin">
                    <wp:posOffset>221615</wp:posOffset>
                  </wp:positionH>
                  <wp:positionV relativeFrom="paragraph">
                    <wp:posOffset>73660</wp:posOffset>
                  </wp:positionV>
                  <wp:extent cx="1933575" cy="874395"/>
                  <wp:effectExtent l="0" t="0" r="9525" b="1905"/>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tej_Podpis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3575" cy="87439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color w:val="000000"/>
                <w:lang w:eastAsia="sl-SI"/>
              </w:rPr>
              <w:t>v</w:t>
            </w:r>
            <w:r w:rsidRPr="00FA77F4">
              <w:rPr>
                <w:rFonts w:eastAsia="Times New Roman" w:cstheme="minorHAnsi"/>
                <w:color w:val="000000"/>
                <w:lang w:eastAsia="sl-SI"/>
              </w:rPr>
              <w:t>odja natečaja in koordinator za UNESCO</w:t>
            </w:r>
          </w:p>
        </w:tc>
        <w:tc>
          <w:tcPr>
            <w:tcW w:w="2077" w:type="dxa"/>
            <w:vAlign w:val="center"/>
          </w:tcPr>
          <w:p w:rsidR="00875329" w:rsidRDefault="00875329" w:rsidP="00875329">
            <w:pPr>
              <w:jc w:val="center"/>
              <w:rPr>
                <w:rFonts w:eastAsia="Times New Roman" w:cstheme="minorHAnsi"/>
                <w:color w:val="000000"/>
                <w:lang w:eastAsia="sl-SI"/>
              </w:rPr>
            </w:pPr>
          </w:p>
        </w:tc>
        <w:tc>
          <w:tcPr>
            <w:tcW w:w="3021" w:type="dxa"/>
            <w:vAlign w:val="center"/>
          </w:tcPr>
          <w:p w:rsidR="00875329" w:rsidRDefault="00875329" w:rsidP="00875329">
            <w:pPr>
              <w:jc w:val="center"/>
              <w:rPr>
                <w:rFonts w:eastAsia="Times New Roman" w:cstheme="minorHAnsi"/>
                <w:color w:val="000000"/>
                <w:lang w:eastAsia="sl-SI"/>
              </w:rPr>
            </w:pPr>
            <w:r>
              <w:rPr>
                <w:rFonts w:eastAsia="Times New Roman" w:cstheme="minorHAnsi"/>
                <w:color w:val="000000"/>
                <w:lang w:eastAsia="sl-SI"/>
              </w:rPr>
              <w:t>r</w:t>
            </w:r>
            <w:r w:rsidRPr="00FA77F4">
              <w:rPr>
                <w:rFonts w:eastAsia="Times New Roman" w:cstheme="minorHAnsi"/>
                <w:color w:val="000000"/>
                <w:lang w:eastAsia="sl-SI"/>
              </w:rPr>
              <w:t>avnatelj</w:t>
            </w:r>
          </w:p>
        </w:tc>
      </w:tr>
    </w:tbl>
    <w:p w:rsidR="0010639B" w:rsidRPr="00610D03" w:rsidRDefault="0010639B" w:rsidP="00875329">
      <w:pPr>
        <w:spacing w:after="0" w:line="240" w:lineRule="auto"/>
        <w:rPr>
          <w:rFonts w:eastAsia="Times New Roman" w:cstheme="minorHAnsi"/>
          <w:lang w:eastAsia="sl-SI"/>
        </w:rPr>
      </w:pPr>
    </w:p>
    <w:sectPr w:rsidR="0010639B" w:rsidRPr="00610D03" w:rsidSect="00875329">
      <w:headerReference w:type="default" r:id="rId1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F6A" w:rsidRDefault="00481F6A" w:rsidP="00610D03">
      <w:pPr>
        <w:spacing w:after="0" w:line="240" w:lineRule="auto"/>
      </w:pPr>
      <w:r>
        <w:separator/>
      </w:r>
    </w:p>
  </w:endnote>
  <w:endnote w:type="continuationSeparator" w:id="0">
    <w:p w:rsidR="00481F6A" w:rsidRDefault="00481F6A" w:rsidP="0061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F6A" w:rsidRDefault="00481F6A" w:rsidP="00610D03">
      <w:pPr>
        <w:spacing w:after="0" w:line="240" w:lineRule="auto"/>
      </w:pPr>
      <w:r>
        <w:separator/>
      </w:r>
    </w:p>
  </w:footnote>
  <w:footnote w:type="continuationSeparator" w:id="0">
    <w:p w:rsidR="00481F6A" w:rsidRDefault="00481F6A" w:rsidP="0061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03" w:rsidRDefault="00610D03">
    <w:pPr>
      <w:pStyle w:val="Glava"/>
    </w:pPr>
    <w:r>
      <w:rPr>
        <w:noProof/>
        <w:lang w:eastAsia="sl-SI"/>
      </w:rPr>
      <w:drawing>
        <wp:anchor distT="0" distB="0" distL="114300" distR="114300" simplePos="0" relativeHeight="251661312" behindDoc="1" locked="0" layoutInCell="1" allowOverlap="1" wp14:anchorId="7DE9A534" wp14:editId="0773BF05">
          <wp:simplePos x="0" y="0"/>
          <wp:positionH relativeFrom="column">
            <wp:posOffset>104775</wp:posOffset>
          </wp:positionH>
          <wp:positionV relativeFrom="paragraph">
            <wp:posOffset>-286385</wp:posOffset>
          </wp:positionV>
          <wp:extent cx="781050" cy="628650"/>
          <wp:effectExtent l="19050" t="0" r="0" b="0"/>
          <wp:wrapSquare wrapText="bothSides"/>
          <wp:docPr id="10"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781050" cy="628650"/>
                  </a:xfrm>
                  <a:prstGeom prst="rect">
                    <a:avLst/>
                  </a:prstGeom>
                  <a:noFill/>
                  <a:ln w="9525">
                    <a:noFill/>
                    <a:miter lim="800000"/>
                    <a:headEnd/>
                    <a:tailEnd/>
                  </a:ln>
                </pic:spPr>
              </pic:pic>
            </a:graphicData>
          </a:graphic>
        </wp:anchor>
      </w:drawing>
    </w:r>
    <w:r>
      <w:rPr>
        <w:noProof/>
        <w:lang w:eastAsia="sl-SI"/>
      </w:rPr>
      <w:drawing>
        <wp:anchor distT="0" distB="0" distL="114300" distR="114300" simplePos="0" relativeHeight="251659264" behindDoc="0" locked="0" layoutInCell="1" allowOverlap="1" wp14:anchorId="4E0AA87C" wp14:editId="09EE7DDC">
          <wp:simplePos x="0" y="0"/>
          <wp:positionH relativeFrom="column">
            <wp:posOffset>5524500</wp:posOffset>
          </wp:positionH>
          <wp:positionV relativeFrom="paragraph">
            <wp:posOffset>-286385</wp:posOffset>
          </wp:positionV>
          <wp:extent cx="589915" cy="657225"/>
          <wp:effectExtent l="19050" t="0" r="635" b="0"/>
          <wp:wrapSquare wrapText="bothSides"/>
          <wp:docPr id="11" name="Slika 4" descr="davorinjenko-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vorinjenko-logo_RGB"/>
                  <pic:cNvPicPr>
                    <a:picLocks noChangeAspect="1" noChangeArrowheads="1"/>
                  </pic:cNvPicPr>
                </pic:nvPicPr>
                <pic:blipFill>
                  <a:blip r:embed="rId2" cstate="print"/>
                  <a:srcRect/>
                  <a:stretch>
                    <a:fillRect/>
                  </a:stretch>
                </pic:blipFill>
                <pic:spPr bwMode="auto">
                  <a:xfrm>
                    <a:off x="0" y="0"/>
                    <a:ext cx="589915" cy="6572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B7686"/>
    <w:multiLevelType w:val="multilevel"/>
    <w:tmpl w:val="7CC072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A3D60"/>
    <w:multiLevelType w:val="multilevel"/>
    <w:tmpl w:val="97C251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9B"/>
    <w:rsid w:val="0010639B"/>
    <w:rsid w:val="00154FA1"/>
    <w:rsid w:val="0017555A"/>
    <w:rsid w:val="00297221"/>
    <w:rsid w:val="00481F6A"/>
    <w:rsid w:val="00610D03"/>
    <w:rsid w:val="00624DD3"/>
    <w:rsid w:val="006E2EA1"/>
    <w:rsid w:val="007053BF"/>
    <w:rsid w:val="007A2502"/>
    <w:rsid w:val="0085423A"/>
    <w:rsid w:val="00875329"/>
    <w:rsid w:val="008D1C21"/>
    <w:rsid w:val="009F4329"/>
    <w:rsid w:val="00B30E55"/>
    <w:rsid w:val="00D01308"/>
    <w:rsid w:val="00D26199"/>
    <w:rsid w:val="00D435F9"/>
    <w:rsid w:val="00D52438"/>
    <w:rsid w:val="00D5637A"/>
    <w:rsid w:val="00D60EA9"/>
    <w:rsid w:val="00E543CE"/>
    <w:rsid w:val="00E93D0D"/>
    <w:rsid w:val="00F42F01"/>
    <w:rsid w:val="00F73E24"/>
    <w:rsid w:val="00FA77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1851"/>
  <w15:chartTrackingRefBased/>
  <w15:docId w15:val="{78B7A339-6B59-4337-8C02-B4F458FA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10639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10639B"/>
    <w:rPr>
      <w:color w:val="0000FF"/>
      <w:u w:val="single"/>
    </w:rPr>
  </w:style>
  <w:style w:type="paragraph" w:styleId="Glava">
    <w:name w:val="header"/>
    <w:basedOn w:val="Navaden"/>
    <w:link w:val="GlavaZnak"/>
    <w:uiPriority w:val="99"/>
    <w:unhideWhenUsed/>
    <w:rsid w:val="00610D03"/>
    <w:pPr>
      <w:tabs>
        <w:tab w:val="center" w:pos="4536"/>
        <w:tab w:val="right" w:pos="9072"/>
      </w:tabs>
      <w:spacing w:after="0" w:line="240" w:lineRule="auto"/>
    </w:pPr>
  </w:style>
  <w:style w:type="character" w:customStyle="1" w:styleId="GlavaZnak">
    <w:name w:val="Glava Znak"/>
    <w:basedOn w:val="Privzetapisavaodstavka"/>
    <w:link w:val="Glava"/>
    <w:uiPriority w:val="99"/>
    <w:rsid w:val="00610D03"/>
  </w:style>
  <w:style w:type="paragraph" w:styleId="Noga">
    <w:name w:val="footer"/>
    <w:basedOn w:val="Navaden"/>
    <w:link w:val="NogaZnak"/>
    <w:uiPriority w:val="99"/>
    <w:unhideWhenUsed/>
    <w:rsid w:val="00610D03"/>
    <w:pPr>
      <w:tabs>
        <w:tab w:val="center" w:pos="4536"/>
        <w:tab w:val="right" w:pos="9072"/>
      </w:tabs>
      <w:spacing w:after="0" w:line="240" w:lineRule="auto"/>
    </w:pPr>
  </w:style>
  <w:style w:type="character" w:customStyle="1" w:styleId="NogaZnak">
    <w:name w:val="Noga Znak"/>
    <w:basedOn w:val="Privzetapisavaodstavka"/>
    <w:link w:val="Noga"/>
    <w:uiPriority w:val="99"/>
    <w:rsid w:val="00610D03"/>
  </w:style>
  <w:style w:type="character" w:styleId="SledenaHiperpovezava">
    <w:name w:val="FollowedHyperlink"/>
    <w:basedOn w:val="Privzetapisavaodstavka"/>
    <w:uiPriority w:val="99"/>
    <w:semiHidden/>
    <w:unhideWhenUsed/>
    <w:rsid w:val="00E93D0D"/>
    <w:rPr>
      <w:color w:val="954F72" w:themeColor="followedHyperlink"/>
      <w:u w:val="single"/>
    </w:rPr>
  </w:style>
  <w:style w:type="paragraph" w:styleId="Besedilooblaka">
    <w:name w:val="Balloon Text"/>
    <w:basedOn w:val="Navaden"/>
    <w:link w:val="BesedilooblakaZnak"/>
    <w:uiPriority w:val="99"/>
    <w:semiHidden/>
    <w:unhideWhenUsed/>
    <w:rsid w:val="00F73E2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73E24"/>
    <w:rPr>
      <w:rFonts w:ascii="Segoe UI" w:hAnsi="Segoe UI" w:cs="Segoe UI"/>
      <w:sz w:val="18"/>
      <w:szCs w:val="18"/>
    </w:rPr>
  </w:style>
  <w:style w:type="table" w:styleId="Tabelamrea">
    <w:name w:val="Table Grid"/>
    <w:basedOn w:val="Navadnatabela"/>
    <w:uiPriority w:val="39"/>
    <w:rsid w:val="0087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y9sZDFwRL1wzeTMz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699.ablak.arnes.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Boštjan Mohorič</cp:lastModifiedBy>
  <cp:revision>2</cp:revision>
  <cp:lastPrinted>2020-03-03T11:13:00Z</cp:lastPrinted>
  <dcterms:created xsi:type="dcterms:W3CDTF">2020-03-09T11:57:00Z</dcterms:created>
  <dcterms:modified xsi:type="dcterms:W3CDTF">2020-03-09T11:57:00Z</dcterms:modified>
</cp:coreProperties>
</file>